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F44D5" w14:textId="0BFEA6DE" w:rsidR="00203769" w:rsidRDefault="00203769" w:rsidP="00203769">
      <w:pPr>
        <w:jc w:val="center"/>
        <w:rPr>
          <w:rFonts w:ascii="Baguet Script" w:hAnsi="Baguet Script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1A0330" wp14:editId="712DFAE2">
            <wp:simplePos x="0" y="0"/>
            <wp:positionH relativeFrom="margin">
              <wp:posOffset>1800225</wp:posOffset>
            </wp:positionH>
            <wp:positionV relativeFrom="paragraph">
              <wp:posOffset>-746125</wp:posOffset>
            </wp:positionV>
            <wp:extent cx="2343150" cy="1457960"/>
            <wp:effectExtent l="0" t="0" r="0" b="8890"/>
            <wp:wrapNone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457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97976773"/>
      <w:bookmarkEnd w:id="0"/>
    </w:p>
    <w:p w14:paraId="00B059C1" w14:textId="77777777" w:rsidR="00203769" w:rsidRDefault="00203769" w:rsidP="00203769">
      <w:pPr>
        <w:rPr>
          <w:rFonts w:ascii="Baguet Script" w:hAnsi="Baguet Script"/>
          <w:sz w:val="36"/>
          <w:szCs w:val="36"/>
        </w:rPr>
      </w:pPr>
    </w:p>
    <w:p w14:paraId="086FE156" w14:textId="77777777" w:rsidR="00203769" w:rsidRDefault="00203769" w:rsidP="00203769">
      <w:pPr>
        <w:rPr>
          <w:rFonts w:ascii="Baguet Script" w:hAnsi="Baguet Script"/>
          <w:sz w:val="44"/>
          <w:szCs w:val="44"/>
        </w:rPr>
      </w:pPr>
    </w:p>
    <w:p w14:paraId="472457C4" w14:textId="744D457B" w:rsidR="00203769" w:rsidRDefault="00112F28" w:rsidP="00203769">
      <w:pPr>
        <w:spacing w:after="240"/>
        <w:jc w:val="center"/>
        <w:rPr>
          <w:rFonts w:ascii="Congenial" w:hAnsi="Congenial"/>
          <w:sz w:val="48"/>
          <w:szCs w:val="48"/>
        </w:rPr>
      </w:pPr>
      <w:r>
        <w:rPr>
          <w:rFonts w:ascii="Congenial" w:hAnsi="Congenial"/>
          <w:sz w:val="48"/>
          <w:szCs w:val="48"/>
        </w:rPr>
        <w:t>Hosta</w:t>
      </w:r>
    </w:p>
    <w:p w14:paraId="5847D008" w14:textId="4F1FD8DD" w:rsidR="00203769" w:rsidRPr="00314FEC" w:rsidRDefault="00112F28" w:rsidP="00203769">
      <w:pPr>
        <w:spacing w:after="240"/>
        <w:jc w:val="center"/>
        <w:rPr>
          <w:rFonts w:ascii="Congenial" w:hAnsi="Congenial" w:cstheme="minorHAnsi"/>
          <w:sz w:val="26"/>
          <w:szCs w:val="26"/>
        </w:rPr>
      </w:pPr>
      <w:r w:rsidRPr="00314FEC">
        <w:rPr>
          <w:rFonts w:ascii="Congenial" w:hAnsi="Congenial"/>
          <w:sz w:val="26"/>
          <w:szCs w:val="26"/>
        </w:rPr>
        <w:t>Hosta</w:t>
      </w:r>
      <w:r w:rsidR="0023595A" w:rsidRPr="00314FEC">
        <w:rPr>
          <w:rFonts w:ascii="Congenial" w:hAnsi="Congenial"/>
          <w:sz w:val="26"/>
          <w:szCs w:val="26"/>
        </w:rPr>
        <w:t>s</w:t>
      </w:r>
      <w:r w:rsidRPr="00314FEC">
        <w:rPr>
          <w:rFonts w:ascii="Congenial" w:hAnsi="Congenial"/>
          <w:sz w:val="26"/>
          <w:szCs w:val="26"/>
        </w:rPr>
        <w:t xml:space="preserve"> are America's most popular perennial garden plant for very simple reasons: They are one of the few plants that thrive in shade, and they are extremely easy to care for and propagate. Hosta</w:t>
      </w:r>
      <w:r w:rsidR="00861DC7" w:rsidRPr="00314FEC">
        <w:rPr>
          <w:rFonts w:ascii="Congenial" w:hAnsi="Congenial"/>
          <w:sz w:val="26"/>
          <w:szCs w:val="26"/>
        </w:rPr>
        <w:t>s</w:t>
      </w:r>
      <w:r w:rsidRPr="00314FEC">
        <w:rPr>
          <w:rFonts w:ascii="Congenial" w:hAnsi="Congenial"/>
          <w:sz w:val="26"/>
          <w:szCs w:val="26"/>
        </w:rPr>
        <w:t xml:space="preserve"> produce blooms on long stalks that extend well above the clumping foliage in late spring or summer, but the foliage is the main attraction</w:t>
      </w:r>
      <w:r w:rsidR="00203769" w:rsidRPr="00314FEC">
        <w:rPr>
          <w:rFonts w:ascii="Congenial" w:hAnsi="Congenial" w:cstheme="minorHAnsi"/>
          <w:sz w:val="26"/>
          <w:szCs w:val="26"/>
        </w:rPr>
        <w:t>.</w:t>
      </w:r>
    </w:p>
    <w:p w14:paraId="5604B28C" w14:textId="00B814D4" w:rsidR="00203769" w:rsidRPr="00314FEC" w:rsidRDefault="00203769" w:rsidP="00203769">
      <w:pPr>
        <w:ind w:left="720" w:firstLine="720"/>
        <w:jc w:val="both"/>
        <w:rPr>
          <w:rFonts w:ascii="Congenial" w:hAnsi="Congenial"/>
          <w:color w:val="808080" w:themeColor="background1" w:themeShade="80"/>
          <w:sz w:val="26"/>
          <w:szCs w:val="26"/>
        </w:rPr>
      </w:pPr>
      <w:r w:rsidRPr="00314FEC">
        <w:rPr>
          <w:rFonts w:ascii="Congenial" w:hAnsi="Congenial"/>
          <w:color w:val="808080" w:themeColor="background1" w:themeShade="80"/>
          <w:sz w:val="26"/>
          <w:szCs w:val="26"/>
          <w:u w:val="single"/>
        </w:rPr>
        <w:t>Light:</w:t>
      </w:r>
      <w:r w:rsidRPr="00314FEC">
        <w:rPr>
          <w:rFonts w:ascii="Congenial" w:hAnsi="Congenial"/>
          <w:color w:val="808080" w:themeColor="background1" w:themeShade="80"/>
          <w:sz w:val="26"/>
          <w:szCs w:val="26"/>
        </w:rPr>
        <w:t xml:space="preserve"> </w:t>
      </w:r>
    </w:p>
    <w:p w14:paraId="0D42976E" w14:textId="3103B034" w:rsidR="00203769" w:rsidRPr="00314FEC" w:rsidRDefault="00314FEC" w:rsidP="00203769">
      <w:pPr>
        <w:spacing w:after="240"/>
        <w:ind w:left="1440"/>
        <w:rPr>
          <w:rFonts w:ascii="Congenial" w:hAnsi="Congenial"/>
          <w:sz w:val="26"/>
          <w:szCs w:val="26"/>
        </w:rPr>
      </w:pPr>
      <w:r w:rsidRPr="00314FEC">
        <w:rPr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 wp14:anchorId="5DF90162" wp14:editId="71CDB842">
            <wp:simplePos x="0" y="0"/>
            <wp:positionH relativeFrom="margin">
              <wp:posOffset>152400</wp:posOffset>
            </wp:positionH>
            <wp:positionV relativeFrom="paragraph">
              <wp:posOffset>221615</wp:posOffset>
            </wp:positionV>
            <wp:extent cx="552450" cy="552450"/>
            <wp:effectExtent l="0" t="0" r="0" b="0"/>
            <wp:wrapNone/>
            <wp:docPr id="15" name="Graphic 15" descr="Dim (Medium Sun)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phic 15" descr="Dim (Medium Sun) with solid fill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1DC7" w:rsidRPr="00314FEC">
        <w:rPr>
          <w:rFonts w:ascii="Congenial" w:hAnsi="Congenial"/>
          <w:sz w:val="26"/>
          <w:szCs w:val="26"/>
        </w:rPr>
        <w:t xml:space="preserve">Hostas can survive in full shade, but most varieties grow best when they receive dappled sun for a few hours each day. When plants have green and yellow variegated leaves, exposure to the morning sun helps enhance the yellow coloring. Check the specific light requirements of your </w:t>
      </w:r>
      <w:r w:rsidR="00861DC7" w:rsidRPr="00314FEC">
        <w:rPr>
          <w:rFonts w:ascii="Congenial" w:hAnsi="Congenial"/>
          <w:sz w:val="26"/>
          <w:szCs w:val="26"/>
        </w:rPr>
        <w:t>H</w:t>
      </w:r>
      <w:r w:rsidR="00861DC7" w:rsidRPr="00314FEC">
        <w:rPr>
          <w:rFonts w:ascii="Congenial" w:hAnsi="Congenial"/>
          <w:sz w:val="26"/>
          <w:szCs w:val="26"/>
        </w:rPr>
        <w:t>osta variety. If the leaves develop brown tips, if they have faded areas, or if their color is dull, the plant may be getting too much sun</w:t>
      </w:r>
      <w:r w:rsidR="00203769" w:rsidRPr="00314FEC">
        <w:rPr>
          <w:rFonts w:ascii="Congenial" w:hAnsi="Congenial"/>
          <w:sz w:val="26"/>
          <w:szCs w:val="26"/>
        </w:rPr>
        <w:t>.</w:t>
      </w:r>
    </w:p>
    <w:p w14:paraId="4EB80005" w14:textId="3663A0F4" w:rsidR="00203769" w:rsidRPr="00314FEC" w:rsidRDefault="00203769" w:rsidP="00203769">
      <w:pPr>
        <w:ind w:left="720" w:firstLine="720"/>
        <w:jc w:val="both"/>
        <w:rPr>
          <w:rFonts w:ascii="Congenial" w:hAnsi="Congenial"/>
          <w:color w:val="808080" w:themeColor="background1" w:themeShade="80"/>
          <w:sz w:val="26"/>
          <w:szCs w:val="26"/>
        </w:rPr>
      </w:pPr>
      <w:r w:rsidRPr="00314FEC">
        <w:rPr>
          <w:noProof/>
          <w:sz w:val="26"/>
          <w:szCs w:val="26"/>
        </w:rPr>
        <w:drawing>
          <wp:anchor distT="0" distB="0" distL="114300" distR="114300" simplePos="0" relativeHeight="251661312" behindDoc="0" locked="0" layoutInCell="1" allowOverlap="1" wp14:anchorId="34B6E83E" wp14:editId="3ADD9F78">
            <wp:simplePos x="0" y="0"/>
            <wp:positionH relativeFrom="margin">
              <wp:posOffset>161925</wp:posOffset>
            </wp:positionH>
            <wp:positionV relativeFrom="paragraph">
              <wp:posOffset>132715</wp:posOffset>
            </wp:positionV>
            <wp:extent cx="533400" cy="533400"/>
            <wp:effectExtent l="0" t="0" r="0" b="0"/>
            <wp:wrapNone/>
            <wp:docPr id="19" name="Graphic 19" descr="Watering pot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phic 19" descr="Watering pot with solid fill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4FEC">
        <w:rPr>
          <w:rFonts w:ascii="Congenial" w:hAnsi="Congenial"/>
          <w:color w:val="808080" w:themeColor="background1" w:themeShade="80"/>
          <w:sz w:val="26"/>
          <w:szCs w:val="26"/>
          <w:u w:val="single"/>
        </w:rPr>
        <w:t>Water:</w:t>
      </w:r>
      <w:r w:rsidRPr="00314FEC">
        <w:rPr>
          <w:rFonts w:ascii="Congenial" w:hAnsi="Congenial"/>
          <w:color w:val="808080" w:themeColor="background1" w:themeShade="80"/>
          <w:sz w:val="26"/>
          <w:szCs w:val="26"/>
        </w:rPr>
        <w:t xml:space="preserve"> </w:t>
      </w:r>
    </w:p>
    <w:p w14:paraId="03E5AE57" w14:textId="402D7A02" w:rsidR="00203769" w:rsidRPr="00314FEC" w:rsidRDefault="00314FEC" w:rsidP="00203769">
      <w:pPr>
        <w:spacing w:after="240"/>
        <w:ind w:left="1440"/>
        <w:rPr>
          <w:rFonts w:ascii="Congenial" w:hAnsi="Congenial"/>
          <w:sz w:val="26"/>
          <w:szCs w:val="26"/>
        </w:rPr>
      </w:pPr>
      <w:r w:rsidRPr="00314FEC">
        <w:rPr>
          <w:rFonts w:ascii="Congenial" w:hAnsi="Congenial"/>
          <w:sz w:val="26"/>
          <w:szCs w:val="26"/>
        </w:rPr>
        <w:t xml:space="preserve">Water </w:t>
      </w:r>
      <w:r w:rsidRPr="00314FEC">
        <w:rPr>
          <w:rFonts w:ascii="Congenial" w:hAnsi="Congenial"/>
          <w:sz w:val="26"/>
          <w:szCs w:val="26"/>
        </w:rPr>
        <w:t>H</w:t>
      </w:r>
      <w:r w:rsidRPr="00314FEC">
        <w:rPr>
          <w:rFonts w:ascii="Congenial" w:hAnsi="Congenial"/>
          <w:sz w:val="26"/>
          <w:szCs w:val="26"/>
        </w:rPr>
        <w:t xml:space="preserve">ostas as needed to keep the soil moist but not wet. Once established, </w:t>
      </w:r>
      <w:r w:rsidRPr="00314FEC">
        <w:rPr>
          <w:rFonts w:ascii="Congenial" w:hAnsi="Congenial"/>
          <w:sz w:val="26"/>
          <w:szCs w:val="26"/>
        </w:rPr>
        <w:t>H</w:t>
      </w:r>
      <w:r w:rsidRPr="00314FEC">
        <w:rPr>
          <w:rFonts w:ascii="Congenial" w:hAnsi="Congenial"/>
          <w:sz w:val="26"/>
          <w:szCs w:val="26"/>
        </w:rPr>
        <w:t>ostas will tolerate occasional dry soil, but they will not survive long periods of drought. Deeper, infrequent watering is better than frequent shallow applications</w:t>
      </w:r>
      <w:r w:rsidR="00203769" w:rsidRPr="00314FEC">
        <w:rPr>
          <w:rFonts w:ascii="Congenial" w:hAnsi="Congenial"/>
          <w:sz w:val="26"/>
          <w:szCs w:val="26"/>
        </w:rPr>
        <w:t>.</w:t>
      </w:r>
    </w:p>
    <w:p w14:paraId="1D5DF003" w14:textId="14DFDBE5" w:rsidR="00203769" w:rsidRPr="00314FEC" w:rsidRDefault="00314FEC" w:rsidP="00203769">
      <w:pPr>
        <w:ind w:left="720" w:firstLine="720"/>
        <w:jc w:val="both"/>
        <w:rPr>
          <w:rFonts w:ascii="Congenial" w:hAnsi="Congenial"/>
          <w:color w:val="808080" w:themeColor="background1" w:themeShade="80"/>
          <w:sz w:val="26"/>
          <w:szCs w:val="26"/>
        </w:rPr>
      </w:pPr>
      <w:r w:rsidRPr="00314FEC">
        <w:rPr>
          <w:rFonts w:ascii="Congenial" w:hAnsi="Congenial"/>
          <w:sz w:val="26"/>
          <w:szCs w:val="26"/>
        </w:rPr>
        <w:drawing>
          <wp:anchor distT="0" distB="0" distL="114300" distR="114300" simplePos="0" relativeHeight="251662336" behindDoc="0" locked="0" layoutInCell="1" allowOverlap="1" wp14:anchorId="67F85715" wp14:editId="4AE513F5">
            <wp:simplePos x="0" y="0"/>
            <wp:positionH relativeFrom="margin">
              <wp:posOffset>133350</wp:posOffset>
            </wp:positionH>
            <wp:positionV relativeFrom="paragraph">
              <wp:posOffset>117475</wp:posOffset>
            </wp:positionV>
            <wp:extent cx="552450" cy="554990"/>
            <wp:effectExtent l="0" t="0" r="0" b="0"/>
            <wp:wrapNone/>
            <wp:docPr id="17" name="Graphic 17" descr="Seed Packet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phic 17" descr="Seed Packet with solid fill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4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3769" w:rsidRPr="00314FEC">
        <w:rPr>
          <w:rFonts w:ascii="Congenial" w:hAnsi="Congenial"/>
          <w:color w:val="808080" w:themeColor="background1" w:themeShade="80"/>
          <w:sz w:val="26"/>
          <w:szCs w:val="26"/>
          <w:u w:val="single"/>
        </w:rPr>
        <w:t>Soil:</w:t>
      </w:r>
      <w:r w:rsidR="00203769" w:rsidRPr="00314FEC">
        <w:rPr>
          <w:rFonts w:ascii="Congenial" w:hAnsi="Congenial"/>
          <w:color w:val="808080" w:themeColor="background1" w:themeShade="80"/>
          <w:sz w:val="26"/>
          <w:szCs w:val="26"/>
        </w:rPr>
        <w:t xml:space="preserve"> </w:t>
      </w:r>
    </w:p>
    <w:p w14:paraId="37CD639B" w14:textId="75212D9D" w:rsidR="00203769" w:rsidRPr="00314FEC" w:rsidRDefault="00314FEC" w:rsidP="00203769">
      <w:pPr>
        <w:spacing w:after="240"/>
        <w:ind w:left="1440"/>
        <w:jc w:val="both"/>
        <w:rPr>
          <w:rFonts w:ascii="Congenial" w:hAnsi="Congenial"/>
          <w:sz w:val="26"/>
          <w:szCs w:val="26"/>
        </w:rPr>
      </w:pPr>
      <w:r w:rsidRPr="00314FEC">
        <w:rPr>
          <w:rFonts w:ascii="Congenial" w:hAnsi="Congenial"/>
          <w:sz w:val="26"/>
          <w:szCs w:val="26"/>
        </w:rPr>
        <w:t>Hostas are tolerant of most types of soil, provided it is well-drained. They do not do well in clay soil, which holds too much moisture. They also like their soil rich and fertile, full of organic matter</w:t>
      </w:r>
      <w:r w:rsidR="00203769" w:rsidRPr="00314FEC">
        <w:rPr>
          <w:rFonts w:ascii="Congenial" w:hAnsi="Congenial"/>
          <w:sz w:val="26"/>
          <w:szCs w:val="26"/>
        </w:rPr>
        <w:t>. We recommend our Fox Farm Ocean Crest potting soil.</w:t>
      </w:r>
    </w:p>
    <w:p w14:paraId="5D72F3D8" w14:textId="0D854AB5" w:rsidR="00203769" w:rsidRPr="00314FEC" w:rsidRDefault="00203769" w:rsidP="00203769">
      <w:pPr>
        <w:ind w:left="720" w:firstLine="720"/>
        <w:jc w:val="both"/>
        <w:rPr>
          <w:rFonts w:ascii="Congenial" w:hAnsi="Congenial"/>
          <w:color w:val="808080" w:themeColor="background1" w:themeShade="80"/>
          <w:sz w:val="26"/>
          <w:szCs w:val="26"/>
        </w:rPr>
      </w:pPr>
      <w:r w:rsidRPr="00314FEC">
        <w:rPr>
          <w:rFonts w:ascii="Congenial" w:hAnsi="Congenial"/>
          <w:color w:val="808080" w:themeColor="background1" w:themeShade="80"/>
          <w:sz w:val="26"/>
          <w:szCs w:val="26"/>
          <w:u w:val="single"/>
        </w:rPr>
        <w:t>Fertilizer:</w:t>
      </w:r>
      <w:r w:rsidRPr="00314FEC">
        <w:rPr>
          <w:rFonts w:ascii="Congenial" w:hAnsi="Congenial"/>
          <w:color w:val="808080" w:themeColor="background1" w:themeShade="80"/>
          <w:sz w:val="26"/>
          <w:szCs w:val="26"/>
        </w:rPr>
        <w:t xml:space="preserve"> </w:t>
      </w:r>
    </w:p>
    <w:p w14:paraId="1E018AB3" w14:textId="4D8FA8A4" w:rsidR="00203769" w:rsidRPr="00314FEC" w:rsidRDefault="00314FEC" w:rsidP="00203769">
      <w:pPr>
        <w:spacing w:after="240"/>
        <w:ind w:left="1440"/>
        <w:rPr>
          <w:rFonts w:ascii="Congenial" w:hAnsi="Congenial"/>
          <w:sz w:val="26"/>
          <w:szCs w:val="26"/>
        </w:rPr>
      </w:pPr>
      <w:r w:rsidRPr="00314FEC">
        <w:rPr>
          <w:rFonts w:ascii="Congenial" w:hAnsi="Congenial"/>
          <w:sz w:val="26"/>
          <w:szCs w:val="26"/>
        </w:rPr>
        <w:drawing>
          <wp:anchor distT="0" distB="0" distL="114300" distR="114300" simplePos="0" relativeHeight="251663360" behindDoc="0" locked="0" layoutInCell="1" allowOverlap="1" wp14:anchorId="3D31A230" wp14:editId="77FE5893">
            <wp:simplePos x="0" y="0"/>
            <wp:positionH relativeFrom="column">
              <wp:posOffset>85725</wp:posOffset>
            </wp:positionH>
            <wp:positionV relativeFrom="paragraph">
              <wp:posOffset>29845</wp:posOffset>
            </wp:positionV>
            <wp:extent cx="561975" cy="561975"/>
            <wp:effectExtent l="0" t="0" r="0" b="9525"/>
            <wp:wrapNone/>
            <wp:docPr id="18" name="Graphic 18" descr="Plant With Roots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phic 18" descr="Plant With Roots with solid fill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4FEC">
        <w:rPr>
          <w:rFonts w:ascii="Congenial" w:hAnsi="Congenial"/>
          <w:sz w:val="26"/>
          <w:szCs w:val="26"/>
        </w:rPr>
        <w:t xml:space="preserve">The best and easiest way to feed </w:t>
      </w:r>
      <w:r w:rsidRPr="00314FEC">
        <w:rPr>
          <w:rFonts w:ascii="Congenial" w:hAnsi="Congenial"/>
          <w:sz w:val="26"/>
          <w:szCs w:val="26"/>
        </w:rPr>
        <w:t>H</w:t>
      </w:r>
      <w:r w:rsidRPr="00314FEC">
        <w:rPr>
          <w:rFonts w:ascii="Congenial" w:hAnsi="Congenial"/>
          <w:sz w:val="26"/>
          <w:szCs w:val="26"/>
        </w:rPr>
        <w:t xml:space="preserve">ostas is by adding a healthy layer of compost to the soil in the spring. This feeds nutrients into the soil and helps promote the soil food web. You can also feed </w:t>
      </w:r>
      <w:r w:rsidRPr="00314FEC">
        <w:rPr>
          <w:rFonts w:ascii="Congenial" w:hAnsi="Congenial"/>
          <w:sz w:val="26"/>
          <w:szCs w:val="26"/>
        </w:rPr>
        <w:t>H</w:t>
      </w:r>
      <w:r w:rsidRPr="00314FEC">
        <w:rPr>
          <w:rFonts w:ascii="Congenial" w:hAnsi="Congenial"/>
          <w:sz w:val="26"/>
          <w:szCs w:val="26"/>
        </w:rPr>
        <w:t>ostas with a well-balanced organic fertilizer, applied after planting or when plants begin to come up in spring</w:t>
      </w:r>
      <w:r w:rsidR="00203769" w:rsidRPr="00314FEC">
        <w:rPr>
          <w:rFonts w:ascii="Congenial" w:hAnsi="Congenial"/>
          <w:sz w:val="26"/>
          <w:szCs w:val="26"/>
        </w:rPr>
        <w:t>.</w:t>
      </w:r>
    </w:p>
    <w:p w14:paraId="3C32B7B7" w14:textId="77777777" w:rsidR="00203769" w:rsidRPr="00314FEC" w:rsidRDefault="00203769" w:rsidP="00203769">
      <w:pPr>
        <w:ind w:left="720" w:firstLine="720"/>
        <w:jc w:val="both"/>
        <w:rPr>
          <w:rFonts w:ascii="Congenial" w:hAnsi="Congenial"/>
          <w:color w:val="808080" w:themeColor="background1" w:themeShade="80"/>
          <w:sz w:val="26"/>
          <w:szCs w:val="26"/>
        </w:rPr>
      </w:pPr>
      <w:r w:rsidRPr="00314FEC">
        <w:rPr>
          <w:rFonts w:ascii="Congenial" w:hAnsi="Congenial"/>
          <w:color w:val="808080" w:themeColor="background1" w:themeShade="80"/>
          <w:sz w:val="26"/>
          <w:szCs w:val="26"/>
          <w:u w:val="single"/>
        </w:rPr>
        <w:t>For The Love of Plants:</w:t>
      </w:r>
      <w:r w:rsidRPr="00314FEC">
        <w:rPr>
          <w:rFonts w:ascii="Congenial" w:hAnsi="Congenial"/>
          <w:color w:val="808080" w:themeColor="background1" w:themeShade="80"/>
          <w:sz w:val="26"/>
          <w:szCs w:val="26"/>
        </w:rPr>
        <w:t xml:space="preserve"> </w:t>
      </w:r>
    </w:p>
    <w:p w14:paraId="00BEB449" w14:textId="44D98F8E" w:rsidR="00203769" w:rsidRPr="00314FEC" w:rsidRDefault="00203769" w:rsidP="00203769">
      <w:pPr>
        <w:ind w:left="1440"/>
        <w:rPr>
          <w:rFonts w:ascii="Congenial" w:hAnsi="Congenial"/>
          <w:sz w:val="26"/>
          <w:szCs w:val="26"/>
        </w:rPr>
      </w:pPr>
      <w:r w:rsidRPr="00314FEC">
        <w:rPr>
          <w:rFonts w:ascii="Congenial" w:hAnsi="Congenial"/>
          <w:sz w:val="26"/>
          <w:szCs w:val="26"/>
        </w:rPr>
        <w:drawing>
          <wp:anchor distT="0" distB="0" distL="114300" distR="114300" simplePos="0" relativeHeight="251664384" behindDoc="0" locked="0" layoutInCell="1" allowOverlap="1" wp14:anchorId="3427D1F2" wp14:editId="4BA601B9">
            <wp:simplePos x="0" y="0"/>
            <wp:positionH relativeFrom="margin">
              <wp:posOffset>57150</wp:posOffset>
            </wp:positionH>
            <wp:positionV relativeFrom="paragraph">
              <wp:posOffset>4445</wp:posOffset>
            </wp:positionV>
            <wp:extent cx="657225" cy="657225"/>
            <wp:effectExtent l="0" t="0" r="0" b="0"/>
            <wp:wrapNone/>
            <wp:docPr id="16" name="Graphic 16" descr="Checkbox Checked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phic 16" descr="Checkbox Checked with solid fill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4FEC">
        <w:rPr>
          <w:rFonts w:ascii="Congenial" w:hAnsi="Congenial"/>
          <w:sz w:val="26"/>
          <w:szCs w:val="26"/>
        </w:rPr>
        <w:drawing>
          <wp:anchor distT="0" distB="0" distL="114300" distR="114300" simplePos="0" relativeHeight="251665408" behindDoc="1" locked="0" layoutInCell="1" allowOverlap="1" wp14:anchorId="76AE07D4" wp14:editId="15497597">
            <wp:simplePos x="0" y="0"/>
            <wp:positionH relativeFrom="margin">
              <wp:posOffset>211455</wp:posOffset>
            </wp:positionH>
            <wp:positionV relativeFrom="paragraph">
              <wp:posOffset>837565</wp:posOffset>
            </wp:positionV>
            <wp:extent cx="5527675" cy="1352550"/>
            <wp:effectExtent l="0" t="0" r="0" b="0"/>
            <wp:wrapNone/>
            <wp:docPr id="1" name="Picture 1" descr="A picture containing ceramic ware, porcela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picture containing ceramic ware, porcelai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675" cy="135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1DC7" w:rsidRPr="00314FEC">
        <w:rPr>
          <w:rFonts w:ascii="Congenial" w:hAnsi="Congenial"/>
          <w:sz w:val="26"/>
          <w:szCs w:val="26"/>
        </w:rPr>
        <w:t>T</w:t>
      </w:r>
      <w:r w:rsidR="00861DC7" w:rsidRPr="00314FEC">
        <w:rPr>
          <w:rFonts w:ascii="Congenial" w:hAnsi="Congenial"/>
          <w:sz w:val="26"/>
          <w:szCs w:val="26"/>
        </w:rPr>
        <w:t>here are fast, medium</w:t>
      </w:r>
      <w:r w:rsidR="00861DC7" w:rsidRPr="00314FEC">
        <w:rPr>
          <w:rFonts w:ascii="Congenial" w:hAnsi="Congenial"/>
          <w:sz w:val="26"/>
          <w:szCs w:val="26"/>
        </w:rPr>
        <w:t xml:space="preserve">, </w:t>
      </w:r>
      <w:r w:rsidR="00861DC7" w:rsidRPr="00314FEC">
        <w:rPr>
          <w:rFonts w:ascii="Congenial" w:hAnsi="Congenial"/>
          <w:sz w:val="26"/>
          <w:szCs w:val="26"/>
        </w:rPr>
        <w:t>and slow</w:t>
      </w:r>
      <w:r w:rsidR="00861DC7" w:rsidRPr="00314FEC">
        <w:rPr>
          <w:rFonts w:ascii="Congenial" w:hAnsi="Congenial"/>
          <w:sz w:val="26"/>
          <w:szCs w:val="26"/>
        </w:rPr>
        <w:t xml:space="preserve"> </w:t>
      </w:r>
      <w:r w:rsidR="00861DC7" w:rsidRPr="00314FEC">
        <w:rPr>
          <w:rFonts w:ascii="Congenial" w:hAnsi="Congenial"/>
          <w:sz w:val="26"/>
          <w:szCs w:val="26"/>
        </w:rPr>
        <w:t>growing varieties</w:t>
      </w:r>
      <w:r w:rsidR="00861DC7" w:rsidRPr="00314FEC">
        <w:rPr>
          <w:rFonts w:ascii="Congenial" w:hAnsi="Congenial"/>
          <w:sz w:val="26"/>
          <w:szCs w:val="26"/>
        </w:rPr>
        <w:t xml:space="preserve"> of Hostas</w:t>
      </w:r>
      <w:r w:rsidR="00861DC7" w:rsidRPr="00314FEC">
        <w:rPr>
          <w:rFonts w:ascii="Congenial" w:hAnsi="Congenial"/>
          <w:sz w:val="26"/>
          <w:szCs w:val="26"/>
        </w:rPr>
        <w:t>. Smaller varieties tend to grow fastest and can reach their mature size in three to five years; larger types may take five to seven years. Hostas can be planted in early spring or as soon as the heat of summer ends in early fall</w:t>
      </w:r>
      <w:r w:rsidRPr="00314FEC">
        <w:rPr>
          <w:rFonts w:ascii="Congenial" w:hAnsi="Congenial"/>
          <w:sz w:val="26"/>
          <w:szCs w:val="26"/>
        </w:rPr>
        <w:t>.</w:t>
      </w:r>
    </w:p>
    <w:p w14:paraId="2F170EF7" w14:textId="77777777" w:rsidR="00203769" w:rsidRPr="00314FEC" w:rsidRDefault="00203769" w:rsidP="00203769">
      <w:pPr>
        <w:rPr>
          <w:sz w:val="26"/>
          <w:szCs w:val="26"/>
        </w:rPr>
      </w:pPr>
    </w:p>
    <w:p w14:paraId="3807FA01" w14:textId="55222911" w:rsidR="006B1A36" w:rsidRPr="00314FEC" w:rsidRDefault="006B1A36">
      <w:pPr>
        <w:rPr>
          <w:sz w:val="26"/>
          <w:szCs w:val="26"/>
        </w:rPr>
      </w:pPr>
    </w:p>
    <w:sectPr w:rsidR="006B1A36" w:rsidRPr="00314FEC" w:rsidSect="00B91B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guet Script">
    <w:altName w:val="Baguet Script"/>
    <w:charset w:val="00"/>
    <w:family w:val="auto"/>
    <w:pitch w:val="variable"/>
    <w:sig w:usb0="00000007" w:usb1="00000000" w:usb2="00000000" w:usb3="00000000" w:csb0="00000093" w:csb1="00000000"/>
  </w:font>
  <w:font w:name="Congenial">
    <w:altName w:val="Congenial"/>
    <w:charset w:val="00"/>
    <w:family w:val="auto"/>
    <w:pitch w:val="variable"/>
    <w:sig w:usb0="8000002F" w:usb1="1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A1A"/>
    <w:rsid w:val="000A44D4"/>
    <w:rsid w:val="000D209A"/>
    <w:rsid w:val="00112F28"/>
    <w:rsid w:val="00147180"/>
    <w:rsid w:val="001934CC"/>
    <w:rsid w:val="001E6B8C"/>
    <w:rsid w:val="00203769"/>
    <w:rsid w:val="0023595A"/>
    <w:rsid w:val="00314FEC"/>
    <w:rsid w:val="00483B87"/>
    <w:rsid w:val="00597540"/>
    <w:rsid w:val="00691181"/>
    <w:rsid w:val="006B1A36"/>
    <w:rsid w:val="007066FA"/>
    <w:rsid w:val="0079606D"/>
    <w:rsid w:val="007E03B8"/>
    <w:rsid w:val="00861DC7"/>
    <w:rsid w:val="008E3317"/>
    <w:rsid w:val="009371CD"/>
    <w:rsid w:val="00973A1A"/>
    <w:rsid w:val="00B91B14"/>
    <w:rsid w:val="00BB1777"/>
    <w:rsid w:val="00D03E79"/>
    <w:rsid w:val="00E52456"/>
    <w:rsid w:val="00ED41DA"/>
    <w:rsid w:val="00F60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0C989"/>
  <w15:chartTrackingRefBased/>
  <w15:docId w15:val="{BA53144F-08F7-C947-A797-097CB58A9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112F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56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sv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sv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Sonya Harrison</cp:lastModifiedBy>
  <cp:revision>4</cp:revision>
  <dcterms:created xsi:type="dcterms:W3CDTF">2022-07-25T16:57:00Z</dcterms:created>
  <dcterms:modified xsi:type="dcterms:W3CDTF">2022-08-02T18:54:00Z</dcterms:modified>
</cp:coreProperties>
</file>