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3F9217" w14:textId="4F2686AA" w:rsidR="00D858E4" w:rsidRDefault="00D858E4" w:rsidP="00D858E4">
      <w:pPr>
        <w:jc w:val="center"/>
        <w:rPr>
          <w:rFonts w:ascii="Baguet Script" w:hAnsi="Baguet Script"/>
          <w:sz w:val="36"/>
          <w:szCs w:val="36"/>
        </w:rPr>
      </w:pPr>
      <w:r>
        <w:rPr>
          <w:noProof/>
        </w:rPr>
        <w:drawing>
          <wp:anchor distT="0" distB="0" distL="114300" distR="114300" simplePos="0" relativeHeight="251659264" behindDoc="0" locked="0" layoutInCell="1" allowOverlap="1" wp14:anchorId="2A6583D0" wp14:editId="35F97313">
            <wp:simplePos x="0" y="0"/>
            <wp:positionH relativeFrom="margin">
              <wp:align>center</wp:align>
            </wp:positionH>
            <wp:positionV relativeFrom="paragraph">
              <wp:posOffset>-829310</wp:posOffset>
            </wp:positionV>
            <wp:extent cx="2343150" cy="1458595"/>
            <wp:effectExtent l="0" t="0" r="0" b="8255"/>
            <wp:wrapNone/>
            <wp:docPr id="2" name="Picture 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company name&#10;&#10;Description automatically generated"/>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343150" cy="1458595"/>
                    </a:xfrm>
                    <a:prstGeom prst="rect">
                      <a:avLst/>
                    </a:prstGeom>
                    <a:noFill/>
                  </pic:spPr>
                </pic:pic>
              </a:graphicData>
            </a:graphic>
            <wp14:sizeRelH relativeFrom="page">
              <wp14:pctWidth>0</wp14:pctWidth>
            </wp14:sizeRelH>
            <wp14:sizeRelV relativeFrom="page">
              <wp14:pctHeight>0</wp14:pctHeight>
            </wp14:sizeRelV>
          </wp:anchor>
        </w:drawing>
      </w:r>
      <w:bookmarkStart w:id="0" w:name="_Hlk97976773"/>
      <w:bookmarkEnd w:id="0"/>
    </w:p>
    <w:p w14:paraId="127985C5" w14:textId="77777777" w:rsidR="00D858E4" w:rsidRDefault="00D858E4" w:rsidP="00AC3288">
      <w:pPr>
        <w:rPr>
          <w:rFonts w:ascii="Baguet Script" w:hAnsi="Baguet Script"/>
          <w:sz w:val="36"/>
          <w:szCs w:val="36"/>
        </w:rPr>
      </w:pPr>
    </w:p>
    <w:p w14:paraId="5B0D87DE" w14:textId="1B0C1B1D" w:rsidR="00D858E4" w:rsidRPr="004678B1" w:rsidRDefault="00D858E4" w:rsidP="00D858E4">
      <w:pPr>
        <w:spacing w:after="240"/>
        <w:jc w:val="center"/>
        <w:rPr>
          <w:rFonts w:ascii="Congenial" w:hAnsi="Congenial"/>
          <w:sz w:val="48"/>
          <w:szCs w:val="48"/>
        </w:rPr>
      </w:pPr>
      <w:r w:rsidRPr="004678B1">
        <w:rPr>
          <w:rFonts w:ascii="Congenial" w:hAnsi="Congenial"/>
          <w:sz w:val="48"/>
          <w:szCs w:val="48"/>
        </w:rPr>
        <w:t>Annual Flowers</w:t>
      </w:r>
    </w:p>
    <w:p w14:paraId="31223D6B" w14:textId="03701BDE" w:rsidR="00D858E4" w:rsidRPr="00AC3288" w:rsidRDefault="004678B1" w:rsidP="004678B1">
      <w:pPr>
        <w:spacing w:after="240" w:line="257" w:lineRule="auto"/>
        <w:jc w:val="center"/>
        <w:rPr>
          <w:rFonts w:ascii="Congenial" w:hAnsi="Congenial"/>
          <w:sz w:val="32"/>
          <w:szCs w:val="32"/>
        </w:rPr>
      </w:pPr>
      <w:r w:rsidRPr="00AC3288">
        <w:rPr>
          <w:rFonts w:ascii="Congenial" w:hAnsi="Congenial" w:cs="Arial"/>
          <w:sz w:val="32"/>
          <w:szCs w:val="32"/>
          <w:shd w:val="clear" w:color="auto" w:fill="FFFFFF"/>
        </w:rPr>
        <w:t xml:space="preserve">Annual </w:t>
      </w:r>
      <w:r w:rsidR="00B42C97" w:rsidRPr="00AC3288">
        <w:rPr>
          <w:rFonts w:ascii="Congenial" w:hAnsi="Congenial" w:cs="Arial"/>
          <w:sz w:val="32"/>
          <w:szCs w:val="32"/>
          <w:shd w:val="clear" w:color="auto" w:fill="FFFFFF"/>
        </w:rPr>
        <w:t>F</w:t>
      </w:r>
      <w:r w:rsidRPr="00AC3288">
        <w:rPr>
          <w:rFonts w:ascii="Congenial" w:hAnsi="Congenial" w:cs="Arial"/>
          <w:sz w:val="32"/>
          <w:szCs w:val="32"/>
          <w:shd w:val="clear" w:color="auto" w:fill="FFFFFF"/>
        </w:rPr>
        <w:t>lowers like sunflowers germinate, grow, flower, produce seed</w:t>
      </w:r>
      <w:r w:rsidR="00F832D5" w:rsidRPr="00AC3288">
        <w:rPr>
          <w:rFonts w:ascii="Congenial" w:hAnsi="Congenial" w:cs="Arial"/>
          <w:sz w:val="32"/>
          <w:szCs w:val="32"/>
          <w:shd w:val="clear" w:color="auto" w:fill="FFFFFF"/>
        </w:rPr>
        <w:t>s</w:t>
      </w:r>
      <w:r w:rsidRPr="00AC3288">
        <w:rPr>
          <w:rFonts w:ascii="Congenial" w:hAnsi="Congenial" w:cs="Arial"/>
          <w:sz w:val="32"/>
          <w:szCs w:val="32"/>
          <w:shd w:val="clear" w:color="auto" w:fill="FFFFFF"/>
        </w:rPr>
        <w:t>, and die all in one year</w:t>
      </w:r>
      <w:r w:rsidR="00D858E4" w:rsidRPr="00AC3288">
        <w:rPr>
          <w:rFonts w:ascii="Congenial" w:hAnsi="Congenial"/>
          <w:sz w:val="32"/>
          <w:szCs w:val="32"/>
        </w:rPr>
        <w:t>.</w:t>
      </w:r>
    </w:p>
    <w:p w14:paraId="099B0FAF" w14:textId="711A6C10" w:rsidR="00D858E4" w:rsidRPr="00AC3288" w:rsidRDefault="00D858E4" w:rsidP="00D858E4">
      <w:pPr>
        <w:spacing w:after="0"/>
        <w:ind w:left="720" w:firstLine="720"/>
        <w:jc w:val="both"/>
        <w:rPr>
          <w:rFonts w:ascii="Congenial" w:hAnsi="Congenial"/>
          <w:color w:val="808080" w:themeColor="background1" w:themeShade="80"/>
          <w:sz w:val="32"/>
          <w:szCs w:val="32"/>
        </w:rPr>
      </w:pPr>
      <w:r w:rsidRPr="00AC3288">
        <w:rPr>
          <w:rFonts w:ascii="Congenial" w:hAnsi="Congenial"/>
          <w:noProof/>
          <w:sz w:val="20"/>
          <w:szCs w:val="20"/>
        </w:rPr>
        <w:drawing>
          <wp:anchor distT="0" distB="0" distL="114300" distR="114300" simplePos="0" relativeHeight="251660288" behindDoc="0" locked="0" layoutInCell="1" allowOverlap="1" wp14:anchorId="137E89D3" wp14:editId="39E714EC">
            <wp:simplePos x="0" y="0"/>
            <wp:positionH relativeFrom="margin">
              <wp:posOffset>152400</wp:posOffset>
            </wp:positionH>
            <wp:positionV relativeFrom="paragraph">
              <wp:posOffset>40005</wp:posOffset>
            </wp:positionV>
            <wp:extent cx="552450" cy="552450"/>
            <wp:effectExtent l="0" t="0" r="0" b="0"/>
            <wp:wrapNone/>
            <wp:docPr id="15" name="Graphic 15" descr="Dim (Medium Sun) with solid fill"/>
            <wp:cNvGraphicFramePr/>
            <a:graphic xmlns:a="http://schemas.openxmlformats.org/drawingml/2006/main">
              <a:graphicData uri="http://schemas.openxmlformats.org/drawingml/2006/picture">
                <pic:pic xmlns:pic="http://schemas.openxmlformats.org/drawingml/2006/picture">
                  <pic:nvPicPr>
                    <pic:cNvPr id="15" name="Graphic 15" descr="Dim (Medium Sun) with solid fill"/>
                    <pic:cNvPicPr>
                      <a:picLocks noChangeAspect="1"/>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552450" cy="552450"/>
                    </a:xfrm>
                    <a:prstGeom prst="rect">
                      <a:avLst/>
                    </a:prstGeom>
                  </pic:spPr>
                </pic:pic>
              </a:graphicData>
            </a:graphic>
            <wp14:sizeRelH relativeFrom="margin">
              <wp14:pctWidth>0</wp14:pctWidth>
            </wp14:sizeRelH>
            <wp14:sizeRelV relativeFrom="margin">
              <wp14:pctHeight>0</wp14:pctHeight>
            </wp14:sizeRelV>
          </wp:anchor>
        </w:drawing>
      </w:r>
      <w:r w:rsidRPr="00AC3288">
        <w:rPr>
          <w:rFonts w:ascii="Congenial" w:hAnsi="Congenial"/>
          <w:color w:val="808080" w:themeColor="background1" w:themeShade="80"/>
          <w:sz w:val="32"/>
          <w:szCs w:val="32"/>
          <w:u w:val="single"/>
        </w:rPr>
        <w:t>Light:</w:t>
      </w:r>
      <w:r w:rsidRPr="00AC3288">
        <w:rPr>
          <w:rFonts w:ascii="Congenial" w:hAnsi="Congenial"/>
          <w:color w:val="808080" w:themeColor="background1" w:themeShade="80"/>
          <w:sz w:val="32"/>
          <w:szCs w:val="32"/>
        </w:rPr>
        <w:t xml:space="preserve"> </w:t>
      </w:r>
    </w:p>
    <w:p w14:paraId="1CB56FF0" w14:textId="37BF86CD" w:rsidR="00D858E4" w:rsidRPr="00AC3288" w:rsidRDefault="00145E08" w:rsidP="00D858E4">
      <w:pPr>
        <w:spacing w:after="240"/>
        <w:ind w:left="1440"/>
        <w:jc w:val="both"/>
        <w:rPr>
          <w:rFonts w:ascii="Congenial" w:hAnsi="Congenial"/>
          <w:sz w:val="32"/>
          <w:szCs w:val="32"/>
        </w:rPr>
      </w:pPr>
      <w:r w:rsidRPr="00AC3288">
        <w:rPr>
          <w:rFonts w:ascii="Congenial" w:hAnsi="Congenial"/>
          <w:sz w:val="32"/>
          <w:szCs w:val="32"/>
        </w:rPr>
        <w:t>Most</w:t>
      </w:r>
      <w:r w:rsidR="00B42C97" w:rsidRPr="00AC3288">
        <w:rPr>
          <w:rFonts w:ascii="Congenial" w:hAnsi="Congenial"/>
          <w:sz w:val="32"/>
          <w:szCs w:val="32"/>
        </w:rPr>
        <w:t xml:space="preserve"> Annuals require full sun</w:t>
      </w:r>
      <w:r w:rsidR="00304450" w:rsidRPr="00AC3288">
        <w:rPr>
          <w:rFonts w:ascii="Congenial" w:hAnsi="Congenial"/>
          <w:sz w:val="32"/>
          <w:szCs w:val="32"/>
        </w:rPr>
        <w:t>, but some can tolerate partial shade too</w:t>
      </w:r>
      <w:r w:rsidR="00D858E4" w:rsidRPr="00AC3288">
        <w:rPr>
          <w:rFonts w:ascii="Congenial" w:hAnsi="Congenial"/>
          <w:sz w:val="32"/>
          <w:szCs w:val="32"/>
        </w:rPr>
        <w:t>.</w:t>
      </w:r>
    </w:p>
    <w:p w14:paraId="779408F9" w14:textId="0F1774E0" w:rsidR="00D858E4" w:rsidRPr="00AC3288" w:rsidRDefault="00D858E4" w:rsidP="00D858E4">
      <w:pPr>
        <w:spacing w:after="0"/>
        <w:ind w:left="720" w:firstLine="720"/>
        <w:jc w:val="both"/>
        <w:rPr>
          <w:rFonts w:ascii="Congenial" w:hAnsi="Congenial"/>
          <w:color w:val="808080" w:themeColor="background1" w:themeShade="80"/>
          <w:sz w:val="32"/>
          <w:szCs w:val="32"/>
        </w:rPr>
      </w:pPr>
      <w:r w:rsidRPr="00AC3288">
        <w:rPr>
          <w:rFonts w:ascii="Congenial" w:hAnsi="Congenial"/>
          <w:color w:val="808080" w:themeColor="background1" w:themeShade="80"/>
          <w:sz w:val="32"/>
          <w:szCs w:val="32"/>
          <w:u w:val="single"/>
        </w:rPr>
        <w:t>Water:</w:t>
      </w:r>
      <w:r w:rsidRPr="00AC3288">
        <w:rPr>
          <w:rFonts w:ascii="Congenial" w:hAnsi="Congenial"/>
          <w:color w:val="808080" w:themeColor="background1" w:themeShade="80"/>
          <w:sz w:val="32"/>
          <w:szCs w:val="32"/>
        </w:rPr>
        <w:t xml:space="preserve"> </w:t>
      </w:r>
    </w:p>
    <w:p w14:paraId="052940E8" w14:textId="11EB5FB6" w:rsidR="00D858E4" w:rsidRPr="00AC3288" w:rsidRDefault="00957C50" w:rsidP="00D858E4">
      <w:pPr>
        <w:spacing w:after="240"/>
        <w:ind w:left="1440"/>
        <w:jc w:val="both"/>
        <w:rPr>
          <w:rFonts w:ascii="Congenial" w:hAnsi="Congenial"/>
          <w:sz w:val="32"/>
          <w:szCs w:val="32"/>
          <w:u w:val="single"/>
        </w:rPr>
      </w:pPr>
      <w:r w:rsidRPr="00AC3288">
        <w:rPr>
          <w:noProof/>
          <w:sz w:val="20"/>
          <w:szCs w:val="20"/>
        </w:rPr>
        <w:drawing>
          <wp:anchor distT="0" distB="0" distL="114300" distR="114300" simplePos="0" relativeHeight="251661312" behindDoc="0" locked="0" layoutInCell="1" allowOverlap="1" wp14:anchorId="787A0D29" wp14:editId="1868D3B5">
            <wp:simplePos x="0" y="0"/>
            <wp:positionH relativeFrom="margin">
              <wp:posOffset>161925</wp:posOffset>
            </wp:positionH>
            <wp:positionV relativeFrom="paragraph">
              <wp:posOffset>246380</wp:posOffset>
            </wp:positionV>
            <wp:extent cx="533400" cy="533400"/>
            <wp:effectExtent l="0" t="0" r="0" b="0"/>
            <wp:wrapNone/>
            <wp:docPr id="19" name="Graphic 19" descr="Watering pot with solid fill"/>
            <wp:cNvGraphicFramePr/>
            <a:graphic xmlns:a="http://schemas.openxmlformats.org/drawingml/2006/main">
              <a:graphicData uri="http://schemas.openxmlformats.org/drawingml/2006/picture">
                <pic:pic xmlns:pic="http://schemas.openxmlformats.org/drawingml/2006/picture">
                  <pic:nvPicPr>
                    <pic:cNvPr id="19" name="Graphic 19" descr="Watering pot with solid fill"/>
                    <pic:cNvPicPr>
                      <a:picLocks noChangeAspect="1"/>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533400" cy="533400"/>
                    </a:xfrm>
                    <a:prstGeom prst="rect">
                      <a:avLst/>
                    </a:prstGeom>
                  </pic:spPr>
                </pic:pic>
              </a:graphicData>
            </a:graphic>
            <wp14:sizeRelH relativeFrom="margin">
              <wp14:pctWidth>0</wp14:pctWidth>
            </wp14:sizeRelH>
            <wp14:sizeRelV relativeFrom="margin">
              <wp14:pctHeight>0</wp14:pctHeight>
            </wp14:sizeRelV>
          </wp:anchor>
        </w:drawing>
      </w:r>
      <w:r w:rsidR="004D7011" w:rsidRPr="00AC3288">
        <w:rPr>
          <w:rFonts w:ascii="Congenial" w:hAnsi="Congenial"/>
          <w:sz w:val="32"/>
          <w:szCs w:val="32"/>
          <w:shd w:val="clear" w:color="auto" w:fill="FFFFFF"/>
        </w:rPr>
        <w:t>Many Annuals need water every day, especially if they are in the sun. Don't wait for your Annuals to wilt before you water them. Instead, look for signs such as loss of gloss on leaves — or simply stick your finger into the soil. Most Annuals like soil slightly and evenly moist 2 or 3 inches down</w:t>
      </w:r>
      <w:r w:rsidR="00D858E4" w:rsidRPr="00AC3288">
        <w:rPr>
          <w:rFonts w:ascii="Congenial" w:hAnsi="Congenial"/>
          <w:sz w:val="32"/>
          <w:szCs w:val="32"/>
        </w:rPr>
        <w:t>.</w:t>
      </w:r>
    </w:p>
    <w:p w14:paraId="1AABAEEB" w14:textId="33BAF31F" w:rsidR="00D858E4" w:rsidRPr="00AC3288" w:rsidRDefault="004D7011" w:rsidP="00D858E4">
      <w:pPr>
        <w:spacing w:after="0"/>
        <w:ind w:left="720" w:firstLine="720"/>
        <w:jc w:val="both"/>
        <w:rPr>
          <w:rFonts w:ascii="Congenial" w:hAnsi="Congenial"/>
          <w:color w:val="808080" w:themeColor="background1" w:themeShade="80"/>
          <w:sz w:val="32"/>
          <w:szCs w:val="32"/>
        </w:rPr>
      </w:pPr>
      <w:r w:rsidRPr="00AC3288">
        <w:rPr>
          <w:noProof/>
          <w:sz w:val="20"/>
          <w:szCs w:val="20"/>
        </w:rPr>
        <w:drawing>
          <wp:anchor distT="0" distB="0" distL="114300" distR="114300" simplePos="0" relativeHeight="251662336" behindDoc="0" locked="0" layoutInCell="1" allowOverlap="1" wp14:anchorId="7D57CFDB" wp14:editId="51405D57">
            <wp:simplePos x="0" y="0"/>
            <wp:positionH relativeFrom="margin">
              <wp:posOffset>133350</wp:posOffset>
            </wp:positionH>
            <wp:positionV relativeFrom="paragraph">
              <wp:posOffset>142875</wp:posOffset>
            </wp:positionV>
            <wp:extent cx="552450" cy="554990"/>
            <wp:effectExtent l="0" t="0" r="0" b="0"/>
            <wp:wrapNone/>
            <wp:docPr id="17" name="Graphic 17" descr="Seed Packet with solid fill"/>
            <wp:cNvGraphicFramePr/>
            <a:graphic xmlns:a="http://schemas.openxmlformats.org/drawingml/2006/main">
              <a:graphicData uri="http://schemas.openxmlformats.org/drawingml/2006/picture">
                <pic:pic xmlns:pic="http://schemas.openxmlformats.org/drawingml/2006/picture">
                  <pic:nvPicPr>
                    <pic:cNvPr id="17" name="Graphic 17" descr="Seed Packet with solid fill"/>
                    <pic:cNvPicPr>
                      <a:picLocks noChangeAspect="1"/>
                    </pic:cNvPicPr>
                  </pic:nvPicPr>
                  <pic:blipFill>
                    <a:blip r:embed="rId9">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552450" cy="554990"/>
                    </a:xfrm>
                    <a:prstGeom prst="rect">
                      <a:avLst/>
                    </a:prstGeom>
                  </pic:spPr>
                </pic:pic>
              </a:graphicData>
            </a:graphic>
            <wp14:sizeRelH relativeFrom="page">
              <wp14:pctWidth>0</wp14:pctWidth>
            </wp14:sizeRelH>
            <wp14:sizeRelV relativeFrom="page">
              <wp14:pctHeight>0</wp14:pctHeight>
            </wp14:sizeRelV>
          </wp:anchor>
        </w:drawing>
      </w:r>
      <w:r w:rsidR="00D858E4" w:rsidRPr="00AC3288">
        <w:rPr>
          <w:rFonts w:ascii="Congenial" w:hAnsi="Congenial"/>
          <w:color w:val="808080" w:themeColor="background1" w:themeShade="80"/>
          <w:sz w:val="32"/>
          <w:szCs w:val="32"/>
          <w:u w:val="single"/>
        </w:rPr>
        <w:t>Soil:</w:t>
      </w:r>
      <w:r w:rsidR="00D858E4" w:rsidRPr="00AC3288">
        <w:rPr>
          <w:rFonts w:ascii="Congenial" w:hAnsi="Congenial"/>
          <w:color w:val="808080" w:themeColor="background1" w:themeShade="80"/>
          <w:sz w:val="32"/>
          <w:szCs w:val="32"/>
        </w:rPr>
        <w:t xml:space="preserve"> </w:t>
      </w:r>
    </w:p>
    <w:p w14:paraId="47622E69" w14:textId="5B4AD401" w:rsidR="00D858E4" w:rsidRPr="00AC3288" w:rsidRDefault="00761497" w:rsidP="00D858E4">
      <w:pPr>
        <w:spacing w:after="240"/>
        <w:ind w:left="1440"/>
        <w:jc w:val="both"/>
        <w:rPr>
          <w:rFonts w:ascii="Congenial" w:hAnsi="Congenial"/>
          <w:sz w:val="32"/>
          <w:szCs w:val="32"/>
        </w:rPr>
      </w:pPr>
      <w:r w:rsidRPr="00AC3288">
        <w:rPr>
          <w:rFonts w:ascii="Congenial" w:hAnsi="Congenial"/>
          <w:sz w:val="32"/>
          <w:szCs w:val="32"/>
        </w:rPr>
        <w:t>All Annuals need well-draining soil. T</w:t>
      </w:r>
      <w:r w:rsidR="000614FE" w:rsidRPr="00AC3288">
        <w:rPr>
          <w:rFonts w:ascii="Congenial" w:hAnsi="Congenial"/>
          <w:sz w:val="32"/>
          <w:szCs w:val="32"/>
        </w:rPr>
        <w:t xml:space="preserve">o get more specific than that, you will need to know the particular </w:t>
      </w:r>
      <w:r w:rsidR="00912C37" w:rsidRPr="00AC3288">
        <w:rPr>
          <w:rFonts w:ascii="Congenial" w:hAnsi="Congenial"/>
          <w:sz w:val="32"/>
          <w:szCs w:val="32"/>
        </w:rPr>
        <w:t>f</w:t>
      </w:r>
      <w:r w:rsidR="00C57B8A" w:rsidRPr="00AC3288">
        <w:rPr>
          <w:rFonts w:ascii="Congenial" w:hAnsi="Congenial"/>
          <w:sz w:val="32"/>
          <w:szCs w:val="32"/>
        </w:rPr>
        <w:t>lower</w:t>
      </w:r>
      <w:r w:rsidR="00D858E4" w:rsidRPr="00AC3288">
        <w:rPr>
          <w:rFonts w:ascii="Congenial" w:hAnsi="Congenial"/>
          <w:sz w:val="32"/>
          <w:szCs w:val="32"/>
        </w:rPr>
        <w:t>.</w:t>
      </w:r>
      <w:r w:rsidR="001E376A">
        <w:rPr>
          <w:rFonts w:ascii="Congenial" w:hAnsi="Congenial"/>
          <w:sz w:val="32"/>
          <w:szCs w:val="32"/>
        </w:rPr>
        <w:t xml:space="preserve"> We recommend our Fo</w:t>
      </w:r>
      <w:r w:rsidR="007E79DB">
        <w:rPr>
          <w:rFonts w:ascii="Congenial" w:hAnsi="Congenial"/>
          <w:sz w:val="32"/>
          <w:szCs w:val="32"/>
        </w:rPr>
        <w:t>x Farm soil.</w:t>
      </w:r>
    </w:p>
    <w:p w14:paraId="1C9B3F19" w14:textId="232CFF79" w:rsidR="00D858E4" w:rsidRPr="00AC3288" w:rsidRDefault="00D858E4" w:rsidP="00D858E4">
      <w:pPr>
        <w:spacing w:after="0"/>
        <w:ind w:left="720" w:firstLine="720"/>
        <w:jc w:val="both"/>
        <w:rPr>
          <w:rFonts w:ascii="Congenial" w:hAnsi="Congenial"/>
          <w:color w:val="808080" w:themeColor="background1" w:themeShade="80"/>
          <w:sz w:val="32"/>
          <w:szCs w:val="32"/>
        </w:rPr>
      </w:pPr>
      <w:r w:rsidRPr="00AC3288">
        <w:rPr>
          <w:rFonts w:ascii="Congenial" w:hAnsi="Congenial"/>
          <w:color w:val="808080" w:themeColor="background1" w:themeShade="80"/>
          <w:sz w:val="32"/>
          <w:szCs w:val="32"/>
          <w:u w:val="single"/>
        </w:rPr>
        <w:t>Fertilizer:</w:t>
      </w:r>
      <w:r w:rsidRPr="00AC3288">
        <w:rPr>
          <w:rFonts w:ascii="Congenial" w:hAnsi="Congenial"/>
          <w:color w:val="808080" w:themeColor="background1" w:themeShade="80"/>
          <w:sz w:val="32"/>
          <w:szCs w:val="32"/>
        </w:rPr>
        <w:t xml:space="preserve"> </w:t>
      </w:r>
    </w:p>
    <w:p w14:paraId="0AD06A77" w14:textId="105191D6" w:rsidR="00D858E4" w:rsidRPr="00AC3288" w:rsidRDefault="00957C50" w:rsidP="00D858E4">
      <w:pPr>
        <w:spacing w:after="240"/>
        <w:ind w:left="1440"/>
        <w:jc w:val="both"/>
        <w:rPr>
          <w:rFonts w:ascii="Congenial" w:hAnsi="Congenial"/>
          <w:sz w:val="32"/>
          <w:szCs w:val="32"/>
        </w:rPr>
      </w:pPr>
      <w:r w:rsidRPr="00AC3288">
        <w:rPr>
          <w:noProof/>
          <w:sz w:val="20"/>
          <w:szCs w:val="20"/>
        </w:rPr>
        <w:drawing>
          <wp:anchor distT="0" distB="0" distL="114300" distR="114300" simplePos="0" relativeHeight="251663360" behindDoc="0" locked="0" layoutInCell="1" allowOverlap="1" wp14:anchorId="2CCE0F67" wp14:editId="3716910D">
            <wp:simplePos x="0" y="0"/>
            <wp:positionH relativeFrom="column">
              <wp:posOffset>85725</wp:posOffset>
            </wp:positionH>
            <wp:positionV relativeFrom="paragraph">
              <wp:posOffset>18415</wp:posOffset>
            </wp:positionV>
            <wp:extent cx="561975" cy="561975"/>
            <wp:effectExtent l="0" t="0" r="0" b="9525"/>
            <wp:wrapNone/>
            <wp:docPr id="18" name="Graphic 18" descr="Plant With Roots with solid fill"/>
            <wp:cNvGraphicFramePr/>
            <a:graphic xmlns:a="http://schemas.openxmlformats.org/drawingml/2006/main">
              <a:graphicData uri="http://schemas.openxmlformats.org/drawingml/2006/picture">
                <pic:pic xmlns:pic="http://schemas.openxmlformats.org/drawingml/2006/picture">
                  <pic:nvPicPr>
                    <pic:cNvPr id="18" name="Graphic 18" descr="Plant With Roots with solid fill"/>
                    <pic:cNvPicPr>
                      <a:picLocks noChangeAspect="1"/>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561975" cy="561975"/>
                    </a:xfrm>
                    <a:prstGeom prst="rect">
                      <a:avLst/>
                    </a:prstGeom>
                  </pic:spPr>
                </pic:pic>
              </a:graphicData>
            </a:graphic>
            <wp14:sizeRelH relativeFrom="page">
              <wp14:pctWidth>0</wp14:pctWidth>
            </wp14:sizeRelH>
            <wp14:sizeRelV relativeFrom="page">
              <wp14:pctHeight>0</wp14:pctHeight>
            </wp14:sizeRelV>
          </wp:anchor>
        </w:drawing>
      </w:r>
      <w:r w:rsidR="00912C37" w:rsidRPr="00AC3288">
        <w:rPr>
          <w:rFonts w:ascii="Congenial" w:hAnsi="Congenial"/>
          <w:sz w:val="32"/>
          <w:szCs w:val="32"/>
          <w:shd w:val="clear" w:color="auto" w:fill="FFFFFF"/>
        </w:rPr>
        <w:t xml:space="preserve">Annuals grow rapidly and need plenty of fuel. </w:t>
      </w:r>
      <w:r w:rsidR="00171E77" w:rsidRPr="00AC3288">
        <w:rPr>
          <w:rFonts w:ascii="Congenial" w:hAnsi="Congenial"/>
          <w:sz w:val="32"/>
          <w:szCs w:val="32"/>
          <w:shd w:val="clear" w:color="auto" w:fill="FFFFFF"/>
        </w:rPr>
        <w:t xml:space="preserve">Work a slow-release fertilizer into the soil at planting time. Or use a liquid fertilizer on annuals in a garden bed every </w:t>
      </w:r>
      <w:r w:rsidR="001F1F6C" w:rsidRPr="00AC3288">
        <w:rPr>
          <w:rFonts w:ascii="Congenial" w:hAnsi="Congenial"/>
          <w:sz w:val="32"/>
          <w:szCs w:val="32"/>
          <w:shd w:val="clear" w:color="auto" w:fill="FFFFFF"/>
        </w:rPr>
        <w:t>7</w:t>
      </w:r>
      <w:r w:rsidR="00171E77" w:rsidRPr="00AC3288">
        <w:rPr>
          <w:rFonts w:ascii="Congenial" w:hAnsi="Congenial"/>
          <w:sz w:val="32"/>
          <w:szCs w:val="32"/>
          <w:shd w:val="clear" w:color="auto" w:fill="FFFFFF"/>
        </w:rPr>
        <w:t xml:space="preserve"> to 14 days</w:t>
      </w:r>
      <w:r w:rsidR="00D858E4" w:rsidRPr="00AC3288">
        <w:rPr>
          <w:rFonts w:ascii="Congenial" w:hAnsi="Congenial"/>
          <w:sz w:val="32"/>
          <w:szCs w:val="32"/>
        </w:rPr>
        <w:t>.</w:t>
      </w:r>
    </w:p>
    <w:p w14:paraId="78911C89" w14:textId="196F427F" w:rsidR="00D858E4" w:rsidRPr="00AC3288" w:rsidRDefault="00D858E4" w:rsidP="00D858E4">
      <w:pPr>
        <w:spacing w:after="0"/>
        <w:ind w:left="720" w:firstLine="720"/>
        <w:jc w:val="both"/>
        <w:rPr>
          <w:rFonts w:ascii="Congenial" w:hAnsi="Congenial"/>
          <w:color w:val="808080" w:themeColor="background1" w:themeShade="80"/>
          <w:sz w:val="32"/>
          <w:szCs w:val="32"/>
        </w:rPr>
      </w:pPr>
      <w:r w:rsidRPr="00AC3288">
        <w:rPr>
          <w:rFonts w:ascii="Congenial" w:hAnsi="Congenial"/>
          <w:color w:val="808080" w:themeColor="background1" w:themeShade="80"/>
          <w:sz w:val="32"/>
          <w:szCs w:val="32"/>
          <w:u w:val="single"/>
        </w:rPr>
        <w:t>For The Love of Plants:</w:t>
      </w:r>
      <w:r w:rsidRPr="00AC3288">
        <w:rPr>
          <w:rFonts w:ascii="Congenial" w:hAnsi="Congenial"/>
          <w:color w:val="808080" w:themeColor="background1" w:themeShade="80"/>
          <w:sz w:val="32"/>
          <w:szCs w:val="32"/>
        </w:rPr>
        <w:t xml:space="preserve"> </w:t>
      </w:r>
    </w:p>
    <w:p w14:paraId="7200B4A5" w14:textId="5C56D41B" w:rsidR="00D858E4" w:rsidRPr="00AC3288" w:rsidRDefault="00957C50" w:rsidP="00D858E4">
      <w:pPr>
        <w:spacing w:after="240"/>
        <w:ind w:left="1440"/>
        <w:jc w:val="both"/>
        <w:rPr>
          <w:rFonts w:ascii="Congenial" w:hAnsi="Congenial"/>
          <w:sz w:val="32"/>
          <w:szCs w:val="32"/>
        </w:rPr>
      </w:pPr>
      <w:r w:rsidRPr="00AC3288">
        <w:rPr>
          <w:noProof/>
          <w:sz w:val="20"/>
          <w:szCs w:val="20"/>
        </w:rPr>
        <w:drawing>
          <wp:anchor distT="0" distB="0" distL="114300" distR="114300" simplePos="0" relativeHeight="251664384" behindDoc="0" locked="0" layoutInCell="1" allowOverlap="1" wp14:anchorId="7831AC38" wp14:editId="5DFF1FE8">
            <wp:simplePos x="0" y="0"/>
            <wp:positionH relativeFrom="margin">
              <wp:posOffset>57150</wp:posOffset>
            </wp:positionH>
            <wp:positionV relativeFrom="paragraph">
              <wp:posOffset>87630</wp:posOffset>
            </wp:positionV>
            <wp:extent cx="657225" cy="657225"/>
            <wp:effectExtent l="0" t="0" r="0" b="0"/>
            <wp:wrapNone/>
            <wp:docPr id="16" name="Graphic 16" descr="Checkbox Checked with solid fill"/>
            <wp:cNvGraphicFramePr/>
            <a:graphic xmlns:a="http://schemas.openxmlformats.org/drawingml/2006/main">
              <a:graphicData uri="http://schemas.openxmlformats.org/drawingml/2006/picture">
                <pic:pic xmlns:pic="http://schemas.openxmlformats.org/drawingml/2006/picture">
                  <pic:nvPicPr>
                    <pic:cNvPr id="16" name="Graphic 16" descr="Checkbox Checked with solid fill"/>
                    <pic:cNvPicPr>
                      <a:picLocks noChangeAspect="1"/>
                    </pic:cNvPicPr>
                  </pic:nvPicPr>
                  <pic:blipFill>
                    <a:blip r:embed="rId13">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657225" cy="657225"/>
                    </a:xfrm>
                    <a:prstGeom prst="rect">
                      <a:avLst/>
                    </a:prstGeom>
                  </pic:spPr>
                </pic:pic>
              </a:graphicData>
            </a:graphic>
            <wp14:sizeRelH relativeFrom="page">
              <wp14:pctWidth>0</wp14:pctWidth>
            </wp14:sizeRelH>
            <wp14:sizeRelV relativeFrom="page">
              <wp14:pctHeight>0</wp14:pctHeight>
            </wp14:sizeRelV>
          </wp:anchor>
        </w:drawing>
      </w:r>
      <w:r w:rsidR="00AC3288">
        <w:rPr>
          <w:noProof/>
        </w:rPr>
        <w:drawing>
          <wp:anchor distT="0" distB="0" distL="114300" distR="114300" simplePos="0" relativeHeight="251665408" behindDoc="1" locked="0" layoutInCell="1" allowOverlap="1" wp14:anchorId="24A8DD53" wp14:editId="08E88B55">
            <wp:simplePos x="0" y="0"/>
            <wp:positionH relativeFrom="margin">
              <wp:align>center</wp:align>
            </wp:positionH>
            <wp:positionV relativeFrom="paragraph">
              <wp:posOffset>973455</wp:posOffset>
            </wp:positionV>
            <wp:extent cx="5527675" cy="1352550"/>
            <wp:effectExtent l="0" t="0" r="0" b="0"/>
            <wp:wrapNone/>
            <wp:docPr id="1" name="Picture 1" descr="A picture containing ceramic ware, porcelai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picture containing ceramic ware, porcelain&#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27675" cy="1352550"/>
                    </a:xfrm>
                    <a:prstGeom prst="rect">
                      <a:avLst/>
                    </a:prstGeom>
                    <a:noFill/>
                  </pic:spPr>
                </pic:pic>
              </a:graphicData>
            </a:graphic>
            <wp14:sizeRelH relativeFrom="margin">
              <wp14:pctWidth>0</wp14:pctWidth>
            </wp14:sizeRelH>
            <wp14:sizeRelV relativeFrom="margin">
              <wp14:pctHeight>0</wp14:pctHeight>
            </wp14:sizeRelV>
          </wp:anchor>
        </w:drawing>
      </w:r>
      <w:r w:rsidR="00C417B0" w:rsidRPr="00AC3288">
        <w:rPr>
          <w:rFonts w:ascii="Congenial" w:hAnsi="Congenial"/>
          <w:sz w:val="32"/>
          <w:szCs w:val="32"/>
          <w:shd w:val="clear" w:color="auto" w:fill="FFFFFF"/>
        </w:rPr>
        <w:t>Just because a flower is annual doesn’t mean it can’t tolerate cold. While tender annuals can’t handle frost, hardy annuals can withstand some cold and light frost.</w:t>
      </w:r>
      <w:r w:rsidR="00AC3288" w:rsidRPr="00AC3288">
        <w:rPr>
          <w:rFonts w:ascii="Congenial" w:hAnsi="Congenial"/>
          <w:sz w:val="32"/>
          <w:szCs w:val="32"/>
          <w:shd w:val="clear" w:color="auto" w:fill="FFFFFF"/>
        </w:rPr>
        <w:t xml:space="preserve"> If you are looking to plant winter flowers, make sure you find the right blooms.</w:t>
      </w:r>
    </w:p>
    <w:p w14:paraId="0568A4A2" w14:textId="17CDD506" w:rsidR="002C6281" w:rsidRPr="00AC3288" w:rsidRDefault="002C6281" w:rsidP="00AC3288">
      <w:pPr>
        <w:jc w:val="center"/>
        <w:rPr>
          <w:rFonts w:ascii="Baguet Script" w:hAnsi="Baguet Script"/>
          <w:sz w:val="36"/>
          <w:szCs w:val="36"/>
        </w:rPr>
      </w:pPr>
    </w:p>
    <w:sectPr w:rsidR="002C6281" w:rsidRPr="00AC32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guet Script">
    <w:altName w:val="Baguet Script"/>
    <w:charset w:val="00"/>
    <w:family w:val="auto"/>
    <w:pitch w:val="variable"/>
    <w:sig w:usb0="00000007" w:usb1="00000000" w:usb2="00000000" w:usb3="00000000" w:csb0="00000093" w:csb1="00000000"/>
  </w:font>
  <w:font w:name="Congenial">
    <w:charset w:val="00"/>
    <w:family w:val="auto"/>
    <w:pitch w:val="variable"/>
    <w:sig w:usb0="8000002F" w:usb1="1000205B"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5195"/>
    <w:rsid w:val="000614FE"/>
    <w:rsid w:val="00145E08"/>
    <w:rsid w:val="00171E77"/>
    <w:rsid w:val="001E376A"/>
    <w:rsid w:val="001F1F6C"/>
    <w:rsid w:val="002C6281"/>
    <w:rsid w:val="00304450"/>
    <w:rsid w:val="004678B1"/>
    <w:rsid w:val="004D3275"/>
    <w:rsid w:val="004D7011"/>
    <w:rsid w:val="006F0452"/>
    <w:rsid w:val="00761497"/>
    <w:rsid w:val="007E79DB"/>
    <w:rsid w:val="00805195"/>
    <w:rsid w:val="00912C37"/>
    <w:rsid w:val="00957C50"/>
    <w:rsid w:val="00AC3288"/>
    <w:rsid w:val="00AE72BE"/>
    <w:rsid w:val="00B42C97"/>
    <w:rsid w:val="00C417B0"/>
    <w:rsid w:val="00C57B8A"/>
    <w:rsid w:val="00D64A26"/>
    <w:rsid w:val="00D858E4"/>
    <w:rsid w:val="00F832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A14D85"/>
  <w15:chartTrackingRefBased/>
  <w15:docId w15:val="{7504E57A-F851-4724-9D97-A339FB9184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58E4"/>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417B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4656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sv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sv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sv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png"/><Relationship Id="rId10" Type="http://schemas.openxmlformats.org/officeDocument/2006/relationships/image" Target="media/image7.svg"/><Relationship Id="rId4" Type="http://schemas.openxmlformats.org/officeDocument/2006/relationships/image" Target="media/image1.jpeg"/><Relationship Id="rId9" Type="http://schemas.openxmlformats.org/officeDocument/2006/relationships/image" Target="media/image6.png"/><Relationship Id="rId14" Type="http://schemas.openxmlformats.org/officeDocument/2006/relationships/image" Target="media/image11.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168</Words>
  <Characters>960</Characters>
  <Application>Microsoft Office Word</Application>
  <DocSecurity>0</DocSecurity>
  <Lines>8</Lines>
  <Paragraphs>2</Paragraphs>
  <ScaleCrop>false</ScaleCrop>
  <Company/>
  <LinksUpToDate>false</LinksUpToDate>
  <CharactersWithSpaces>1126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Sonya Harrison</dc:creator>
  <cp:keywords/>
  <dc:description/>
  <cp:lastModifiedBy>Sonya Harrison</cp:lastModifiedBy>
  <cp:revision>21</cp:revision>
  <dcterms:created xsi:type="dcterms:W3CDTF">2022-03-18T14:36:00Z</dcterms:created>
  <dcterms:modified xsi:type="dcterms:W3CDTF">2022-05-06T14:31:00Z</dcterms:modified>
</cp:coreProperties>
</file>